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E5D44" w14:textId="77777777" w:rsidR="00D03F8F" w:rsidRPr="00D03F8F" w:rsidRDefault="00D03F8F" w:rsidP="00D03F8F">
      <w:pPr>
        <w:numPr>
          <w:ilvl w:val="0"/>
          <w:numId w:val="1"/>
        </w:numPr>
        <w:shd w:val="clear" w:color="auto" w:fill="FFFFFF"/>
        <w:spacing w:before="100" w:beforeAutospacing="1" w:after="100" w:afterAutospacing="1" w:line="240" w:lineRule="auto"/>
        <w:rPr>
          <w:rFonts w:ascii="Arial" w:eastAsia="Times New Roman" w:hAnsi="Arial" w:cs="Arial"/>
          <w:color w:val="242424"/>
          <w:sz w:val="24"/>
          <w:szCs w:val="24"/>
        </w:rPr>
      </w:pPr>
      <w:r>
        <w:fldChar w:fldCharType="begin"/>
      </w:r>
      <w:r>
        <w:instrText>HYPERLINK "javascript:grabbio('17',21)" \o "View Seth Koch,  VMD, DACVO"</w:instrText>
      </w:r>
      <w:r>
        <w:fldChar w:fldCharType="separate"/>
      </w:r>
      <w:r w:rsidRPr="00D03F8F">
        <w:rPr>
          <w:rFonts w:ascii="Arial" w:eastAsia="Times New Roman" w:hAnsi="Arial" w:cs="Arial"/>
          <w:color w:val="005695"/>
          <w:sz w:val="24"/>
          <w:szCs w:val="24"/>
          <w:u w:val="single"/>
        </w:rPr>
        <w:t>Seth Koch, VMD, DACVO</w:t>
      </w:r>
      <w:r>
        <w:fldChar w:fldCharType="end"/>
      </w:r>
      <w:bookmarkStart w:id="0" w:name="Seth_Koch,__VMD,_DACVO"/>
      <w:bookmarkEnd w:id="0"/>
    </w:p>
    <w:p w14:paraId="14ECD5CB" w14:textId="77777777" w:rsidR="00D03F8F" w:rsidRPr="00D03F8F" w:rsidRDefault="00D03F8F" w:rsidP="00D03F8F">
      <w:pPr>
        <w:shd w:val="clear" w:color="auto" w:fill="FFFFFF"/>
        <w:spacing w:before="100" w:beforeAutospacing="1" w:after="100" w:afterAutospacing="1" w:line="240" w:lineRule="auto"/>
        <w:ind w:left="720"/>
        <w:rPr>
          <w:rFonts w:ascii="Arial" w:eastAsia="Times New Roman" w:hAnsi="Arial" w:cs="Arial"/>
          <w:color w:val="242424"/>
          <w:sz w:val="24"/>
          <w:szCs w:val="24"/>
        </w:rPr>
      </w:pPr>
      <w:r w:rsidRPr="00D03F8F">
        <w:rPr>
          <w:rFonts w:ascii="Arial" w:eastAsia="Times New Roman" w:hAnsi="Arial" w:cs="Arial"/>
          <w:noProof/>
          <w:color w:val="242424"/>
          <w:sz w:val="24"/>
          <w:szCs w:val="24"/>
        </w:rPr>
        <w:drawing>
          <wp:inline distT="0" distB="0" distL="0" distR="0" wp14:anchorId="7AFBB07F" wp14:editId="24AF04C7">
            <wp:extent cx="2000250" cy="3002280"/>
            <wp:effectExtent l="0" t="0" r="0" b="7620"/>
            <wp:docPr id="5" name="Picture 5" descr="https://vcvrec.com/portal/uploads/www_staff/103/drsethko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vcvrec.com/portal/uploads/www_staff/103/drsethkoch.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00250" cy="3002280"/>
                    </a:xfrm>
                    <a:prstGeom prst="rect">
                      <a:avLst/>
                    </a:prstGeom>
                    <a:noFill/>
                    <a:ln>
                      <a:noFill/>
                    </a:ln>
                  </pic:spPr>
                </pic:pic>
              </a:graphicData>
            </a:graphic>
          </wp:inline>
        </w:drawing>
      </w:r>
      <w:r w:rsidRPr="00D03F8F">
        <w:rPr>
          <w:rFonts w:ascii="Arial" w:eastAsia="Times New Roman" w:hAnsi="Arial" w:cs="Arial"/>
          <w:color w:val="242424"/>
          <w:sz w:val="24"/>
          <w:szCs w:val="24"/>
        </w:rPr>
        <w:t xml:space="preserve">Dr. Koch joined Valley Central in January 2022 and is board certified in Ophthalmology. </w:t>
      </w:r>
      <w:proofErr w:type="gramStart"/>
      <w:r w:rsidRPr="00D03F8F">
        <w:rPr>
          <w:rFonts w:ascii="Arial" w:eastAsia="Times New Roman" w:hAnsi="Arial" w:cs="Arial"/>
          <w:color w:val="242424"/>
          <w:sz w:val="24"/>
          <w:szCs w:val="24"/>
        </w:rPr>
        <w:t>Seth Koch,</w:t>
      </w:r>
      <w:proofErr w:type="gramEnd"/>
      <w:r w:rsidRPr="00D03F8F">
        <w:rPr>
          <w:rFonts w:ascii="Arial" w:eastAsia="Times New Roman" w:hAnsi="Arial" w:cs="Arial"/>
          <w:color w:val="242424"/>
          <w:sz w:val="24"/>
          <w:szCs w:val="24"/>
        </w:rPr>
        <w:t xml:space="preserve"> was born and raised in Brooklyn, New York, educated in Binghamton, NY for undergraduate studies and received his degree in veterinary medicine in 1965 from the University of Pennsylvania. Following his internship, he obtained an NIH Fellowship to study ophthalmology at the University of Pennsylvania Medical School where he received a master's degree in comparative ophthalmology from the Graduate School of Medicine and the Veterinary School.</w:t>
      </w:r>
      <w:r w:rsidRPr="00D03F8F">
        <w:rPr>
          <w:rFonts w:ascii="Arial" w:eastAsia="Times New Roman" w:hAnsi="Arial" w:cs="Arial"/>
          <w:color w:val="242424"/>
          <w:sz w:val="24"/>
          <w:szCs w:val="24"/>
        </w:rPr>
        <w:br/>
      </w:r>
      <w:r w:rsidRPr="00D03F8F">
        <w:rPr>
          <w:rFonts w:ascii="Arial" w:eastAsia="Times New Roman" w:hAnsi="Arial" w:cs="Arial"/>
          <w:color w:val="242424"/>
          <w:sz w:val="24"/>
          <w:szCs w:val="24"/>
        </w:rPr>
        <w:br/>
        <w:t>Dr. Koch is a pioneer in veterinary ophthalmology; specializing in the medical and surgical treatment of acute and chronic eye problems in companion and exotic animals of almost every variety. He has treated a variety of animals including an African lion, a Komodo dragon, a panda, elephants and birds. He was a consultant to the Chesapeake Wildlife Foundation and the National Zoo prior to moving from Washington D.C. to Philadelphia.</w:t>
      </w:r>
      <w:r w:rsidRPr="00D03F8F">
        <w:rPr>
          <w:rFonts w:ascii="Arial" w:eastAsia="Times New Roman" w:hAnsi="Arial" w:cs="Arial"/>
          <w:color w:val="242424"/>
          <w:sz w:val="24"/>
          <w:szCs w:val="24"/>
        </w:rPr>
        <w:br/>
      </w:r>
      <w:r w:rsidRPr="00D03F8F">
        <w:rPr>
          <w:rFonts w:ascii="Arial" w:eastAsia="Times New Roman" w:hAnsi="Arial" w:cs="Arial"/>
          <w:color w:val="242424"/>
          <w:sz w:val="24"/>
          <w:szCs w:val="24"/>
        </w:rPr>
        <w:br/>
        <w:t xml:space="preserve">Over the years he has trained many students in the field of ophthalmology. He was an adjunct member of the faculty at the University of Pennsylvania for 20 years and has published 40-plus papers, contributed chapters to scholarly textbooks and has lectured throughout the U.S. and Europe. Considered an expert </w:t>
      </w:r>
      <w:proofErr w:type="gramStart"/>
      <w:r w:rsidRPr="00D03F8F">
        <w:rPr>
          <w:rFonts w:ascii="Arial" w:eastAsia="Times New Roman" w:hAnsi="Arial" w:cs="Arial"/>
          <w:color w:val="242424"/>
          <w:sz w:val="24"/>
          <w:szCs w:val="24"/>
        </w:rPr>
        <w:t>in the area of</w:t>
      </w:r>
      <w:proofErr w:type="gramEnd"/>
      <w:r w:rsidRPr="00D03F8F">
        <w:rPr>
          <w:rFonts w:ascii="Arial" w:eastAsia="Times New Roman" w:hAnsi="Arial" w:cs="Arial"/>
          <w:color w:val="242424"/>
          <w:sz w:val="24"/>
          <w:szCs w:val="24"/>
        </w:rPr>
        <w:t xml:space="preserve"> Parotid Duct surgery, he produced an instructional video titled: Parotid Duct Transposition in the Dog.</w:t>
      </w:r>
    </w:p>
    <w:p w14:paraId="5CD28949" w14:textId="77777777" w:rsidR="00FD3877" w:rsidRDefault="00FD3877"/>
    <w:p w14:paraId="13E9ACBC" w14:textId="77777777" w:rsidR="00CA1249" w:rsidRDefault="00CA1249"/>
    <w:p w14:paraId="06945B67" w14:textId="77777777" w:rsidR="00CA1249" w:rsidRDefault="00CA1249"/>
    <w:p w14:paraId="04832D41" w14:textId="77777777" w:rsidR="00D26775" w:rsidRDefault="00D26775" w:rsidP="00D26775">
      <w:r>
        <w:lastRenderedPageBreak/>
        <w:t>Common Ophthalmic Conditions and when to Refer</w:t>
      </w:r>
    </w:p>
    <w:p w14:paraId="376BB7E2" w14:textId="77777777" w:rsidR="00D26775" w:rsidRDefault="00D26775" w:rsidP="00D26775">
      <w:r>
        <w:t xml:space="preserve">This informal talk will describe conditions of the external eye that are commonly seen. This will include Horner’s syndrome, superficial indolent ulcers, bacterial or collagenase ulcers, lid abnormalities, </w:t>
      </w:r>
      <w:r>
        <w:rPr>
          <w:color w:val="1F1F1F"/>
          <w:shd w:val="clear" w:color="auto" w:fill="FFFFFF"/>
        </w:rPr>
        <w:t>Keratoconjunctivitis sicca (KCS)</w:t>
      </w:r>
      <w:r>
        <w:t xml:space="preserve"> and Glaucoma. Dr Koch will describe how to recognize these conditions and what the general practitioner needs to know to manage the case prior to referral. </w:t>
      </w:r>
    </w:p>
    <w:p w14:paraId="3A7A2574" w14:textId="77777777" w:rsidR="00CA1249" w:rsidRDefault="00CA1249"/>
    <w:sectPr w:rsidR="00CA12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7D3F13"/>
    <w:multiLevelType w:val="multilevel"/>
    <w:tmpl w:val="E6003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449985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F8F"/>
    <w:rsid w:val="00184ECA"/>
    <w:rsid w:val="00CA1249"/>
    <w:rsid w:val="00D03F8F"/>
    <w:rsid w:val="00D26775"/>
    <w:rsid w:val="00F80610"/>
    <w:rsid w:val="00FD38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0062F"/>
  <w15:chartTrackingRefBased/>
  <w15:docId w15:val="{7AB3FAB6-E4DC-40F3-B2BB-C0FFE1D8F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178937">
      <w:bodyDiv w:val="1"/>
      <w:marLeft w:val="0"/>
      <w:marRight w:val="0"/>
      <w:marTop w:val="0"/>
      <w:marBottom w:val="0"/>
      <w:divBdr>
        <w:top w:val="none" w:sz="0" w:space="0" w:color="auto"/>
        <w:left w:val="none" w:sz="0" w:space="0" w:color="auto"/>
        <w:bottom w:val="none" w:sz="0" w:space="0" w:color="auto"/>
        <w:right w:val="none" w:sz="0" w:space="0" w:color="auto"/>
      </w:divBdr>
      <w:divsChild>
        <w:div w:id="606742134">
          <w:marLeft w:val="0"/>
          <w:marRight w:val="0"/>
          <w:marTop w:val="0"/>
          <w:marBottom w:val="0"/>
          <w:divBdr>
            <w:top w:val="none" w:sz="0" w:space="0" w:color="auto"/>
            <w:left w:val="none" w:sz="0" w:space="0" w:color="auto"/>
            <w:bottom w:val="none" w:sz="0" w:space="0" w:color="auto"/>
            <w:right w:val="none" w:sz="0" w:space="0" w:color="auto"/>
          </w:divBdr>
        </w:div>
      </w:divsChild>
    </w:div>
    <w:div w:id="500003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1653</Characters>
  <Application>Microsoft Office Word</Application>
  <DocSecurity>0</DocSecurity>
  <Lines>97</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Becky Remaly</dc:creator>
  <cp:keywords/>
  <dc:description/>
  <cp:lastModifiedBy>Melanie Fransen</cp:lastModifiedBy>
  <cp:revision>2</cp:revision>
  <dcterms:created xsi:type="dcterms:W3CDTF">2025-03-24T17:02:00Z</dcterms:created>
  <dcterms:modified xsi:type="dcterms:W3CDTF">2025-03-24T17:02:00Z</dcterms:modified>
</cp:coreProperties>
</file>